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0"/>
        <w:ind w:right="0" w:left="0" w:firstLine="0"/>
        <w:jc w:val="left"/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330"/>
        <w:ind w:right="0" w:left="0" w:firstLine="0"/>
        <w:jc w:val="center"/>
        <w:rPr>
          <w:rFonts w:ascii="Bernard MT Condensed" w:hAnsi="Bernard MT Condensed" w:cs="Bernard MT Condensed" w:eastAsia="Bernard MT Condensed"/>
          <w:b/>
          <w:color w:val="333333"/>
          <w:spacing w:val="0"/>
          <w:position w:val="0"/>
          <w:sz w:val="29"/>
          <w:shd w:fill="FFFFFF" w:val="clear"/>
        </w:rPr>
      </w:pPr>
      <w:r>
        <w:rPr>
          <w:rFonts w:ascii="Cambria" w:hAnsi="Cambria" w:cs="Cambria" w:eastAsia="Cambria"/>
          <w:b/>
          <w:color w:val="333333"/>
          <w:spacing w:val="0"/>
          <w:position w:val="0"/>
          <w:sz w:val="29"/>
          <w:shd w:fill="FFFFFF" w:val="clear"/>
        </w:rPr>
        <w:t xml:space="preserve">Регламент</w:t>
      </w:r>
      <w:r>
        <w:rPr>
          <w:rFonts w:ascii="Bernard MT Condensed" w:hAnsi="Bernard MT Condensed" w:cs="Bernard MT Condensed" w:eastAsia="Bernard MT Condensed"/>
          <w:b/>
          <w:color w:val="333333"/>
          <w:spacing w:val="0"/>
          <w:position w:val="0"/>
          <w:sz w:val="29"/>
          <w:shd w:fill="FFFFFF" w:val="clear"/>
        </w:rPr>
        <w:t xml:space="preserve"> Reactor Fest 2019</w:t>
      </w:r>
    </w:p>
    <w:p>
      <w:pPr>
        <w:spacing w:before="0" w:after="0" w:line="330"/>
        <w:ind w:right="0" w:left="0" w:firstLine="0"/>
        <w:jc w:val="center"/>
        <w:rPr>
          <w:rFonts w:ascii="Bernard MT Condensed" w:hAnsi="Bernard MT Condensed" w:cs="Bernard MT Condensed" w:eastAsia="Bernard MT Condensed"/>
          <w:b/>
          <w:color w:val="333333"/>
          <w:spacing w:val="0"/>
          <w:position w:val="0"/>
          <w:sz w:val="29"/>
          <w:shd w:fill="FFFFFF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330"/>
        <w:ind w:right="0" w:left="0" w:hanging="360"/>
        <w:jc w:val="left"/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Калужская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область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город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Обнинск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горнолыжный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склон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,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inherit" w:hAnsi="inherit" w:cs="inherit" w:eastAsia="inherit"/>
          <w:b/>
          <w:color w:val="333333"/>
          <w:spacing w:val="0"/>
          <w:position w:val="0"/>
          <w:sz w:val="21"/>
          <w:shd w:fill="FFFFFF" w:val="clear"/>
        </w:rPr>
        <w:t xml:space="preserve">«Reactor Park»</w:t>
      </w:r>
      <w:r>
        <w:rPr>
          <w:rFonts w:ascii="inherit" w:hAnsi="inherit" w:cs="inherit" w:eastAsia="inherit"/>
          <w:color w:val="333333"/>
          <w:spacing w:val="0"/>
          <w:position w:val="0"/>
          <w:sz w:val="21"/>
          <w:shd w:fill="FFFFFF" w:val="clear"/>
        </w:rPr>
        <w:t xml:space="preserve">.</w:t>
        <w:br/>
      </w: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                                            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FFFFFF" w:val="clear"/>
        </w:rPr>
        <w:t xml:space="preserve">П О Л О Ж Е Н И Е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br/>
        <w:t xml:space="preserve">О областном чемпионате по маунтинбайку в дисциплине спринт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DH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в г. Обнинске, Калужской области, горнолыжный склон, байк парк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«Reactor Park”.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Мероприятие будет проходить 13-14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.07.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201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9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г.</w:t>
        <w:br/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1. Цели и задачи.</w:t>
        <w:br/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1.1 Соревнования проводятся с целью: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пропаганда здорового образа жизни;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привлечение внимания молодёжи к активным видам отдыха, как форме проведения досуга;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продвижение велоспорта среди молодёжи г. Обнинска;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популяризация г. Обнинска как центра спортивного горного велосипеда;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повышение спортивного мастерства;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•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укрепление дружественных связей с городами России.</w:t>
        <w:br/>
        <w:br/>
        <w:t xml:space="preserve">1.2 Руководство проведением турнира.</w:t>
        <w:br/>
        <w:t xml:space="preserve">Руководство подготовкой и проведением соревнований осуществляется командой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«Reactor Community»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города Обнинска.</w:t>
        <w:br/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2. Время и место проведения. 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t xml:space="preserve">2.1 Город Обнинск, Калужская область, горнолыжный склон, байк парк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«Reactor Park».</w:t>
        <w:br/>
        <w:br/>
        <w:t xml:space="preserve">2.2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«Reactor Cup II stage»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(13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.07.19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)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Трассы: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t xml:space="preserve">1)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Каменная;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2) Flow;</w:t>
        <w:br/>
        <w:t xml:space="preserve">3) 50/01;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4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)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Lemmy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3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;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5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Lemmy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4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</w:t>
        <w:br/>
        <w:br/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Порядок проведения соревнования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"Reactor Cup II stage 2019".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10.00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13.00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Начало тренировочных заездов;</w:t>
        <w:br/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13.00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Регистрация участников;</w:t>
        <w:br/>
        <w:t xml:space="preserve">13.00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13.15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Промежуточный осмотр трассы организаторами;</w:t>
        <w:br/>
        <w:t xml:space="preserve">13.30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14.00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Трасса “Каменная”;</w:t>
        <w:br/>
        <w:t xml:space="preserve">14.15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14.45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Трасса “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Flow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”;</w:t>
        <w:br/>
        <w:t xml:space="preserve">14.30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15.00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Трасса “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50/01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”;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15.00 - 15.30 -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Трасса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"Lemmy3";</w:t>
        <w:br/>
        <w:t xml:space="preserve">15.30 - 16.00 -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Трасса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"Lemmy4".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6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16.30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Подсчёт результатов;</w:t>
        <w:br/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6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.45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16.15 -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Награждение.</w:t>
      </w: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2.3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«Reactor Rock Fest 2019»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(14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.07.2019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)</w:t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Трассы: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)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Lemmy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3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/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Lemmy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4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</w:t>
        <w:br/>
        <w:br/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Порядок проведения соревнования в дисциплине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«Reactor Rock»: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10.00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13.00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Начало тренировочных заездов;</w:t>
        <w:br/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13.00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Регистрация участников;</w:t>
        <w:br/>
        <w:t xml:space="preserve">13.00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13.15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Промежуточный осмотр трассы организаторами;</w:t>
        <w:br/>
        <w:t xml:space="preserve">13.30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14.00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Квалификация;</w:t>
        <w:br/>
        <w:t xml:space="preserve">14.15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14.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30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Фомирование сетки по участникам;</w:t>
        <w:br/>
        <w:t xml:space="preserve">14.30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16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.30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Гонка;</w:t>
        <w:br/>
        <w:t xml:space="preserve">1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6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.45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16.15 - 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Награждение.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3. Участники турнира и условия проведения.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t xml:space="preserve">3.1 К участию к соревнованиям допускаются райдеры от 12 лет и старше.</w:t>
        <w:br/>
        <w:t xml:space="preserve">3.2 Спортсмены моложе 12 лет допускаются только в присутствии родителей, несущих ответственность за жизнь и здоровье спортсмена при соблюдении общих требований.</w:t>
        <w:br/>
        <w:t xml:space="preserve">3.3 Соревнования будут проводиться в 6 категориях: женщины,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юниоры, элита, мастера, любители.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Элита 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2001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включительно и старше)</w:t>
        <w:br/>
        <w:t xml:space="preserve">Юниоры 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2001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и младше)</w:t>
        <w:br/>
        <w:t xml:space="preserve">Женщины</w:t>
        <w:br/>
        <w:t xml:space="preserve">Любители</w:t>
        <w:br/>
        <w:t xml:space="preserve">Мастера (30 +)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3.4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Формат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"Reactor Rock"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2 категории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Абсолют мужики и абсолют Дамы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3.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5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 Во время тренировок и финальных заездов будет запущен подъемник. Часы работы подъемника: 1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1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.00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 17.00 (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день)!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4. Защита и оборудование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br/>
        <w:t xml:space="preserve">4.4 Для участия в соревнованиях обязательно наличие шлема (рекомендуется FullFace). Ношение шлема обязательно во время всех заездов, в том числе и тренировочных. Нарушители данного правила дисквалифицируются! Спортсменам рекомендуется пользоваться дополнительной защитой (жесткая защита на спину, локти, колени, плечи и голени). Велосипеды, используемые на соревнованиях, должны приводится в движение только силой человека.</w:t>
        <w:br/>
        <w:t xml:space="preserve">4.5 Диаметр колес велосипедов должен находиться в пределах 20-бесконечность стандартов.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  <w:t xml:space="preserve">5. Прочие правила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br/>
        <w:t xml:space="preserve">5.1 Спортсмены обязаны выполнять требования судей и маршалов.</w:t>
        <w:br/>
        <w:t xml:space="preserve">5.2 Спортсмены стартуют с места строго по команде судьи на старте. Преждевременное движение велосипеда и/или пересечение стартовой линии означает фальстарт. Участники не могут получать помощь во время заезда от кого бы то, ни было. Спортсменам не разрешается пересекать границы трассы.</w:t>
        <w:br/>
        <w:t xml:space="preserve">5.3 Если по какой-либо причине участник покинул трассу, для дальнейшего участия в соревновании он должен вернуться в то же самое место, где он покинул трассу.</w:t>
        <w:br/>
        <w:t xml:space="preserve">5.4 Участник может поменять свой велосипед или получить техническую помощь только между заездами.</w:t>
        <w:br/>
        <w:t xml:space="preserve">5.5 Спортсменам запрещается использовать ругательства и оскорбления, позволять себе неспортивное поведение, неуважительно относится к зрителям, судьям и организаторам соревнований, и игнорировать правила соревнований.</w:t>
        <w:br/>
        <w:t xml:space="preserve">5.6 Ответственность за нарушение правил. Разрешение споров.</w:t>
        <w:br/>
        <w:t xml:space="preserve">5.7 За нарушение правил соревнований к участникам могут быть применены следующие санкции: устное предупреждение, снижение результата (на одну и более позицию), дисквалификация. Решение о применении той или иной санкций принимает Главный судья.</w:t>
        <w:br/>
        <w:t xml:space="preserve">5.8 При возникновении споров и претензий решение принимает Главный судья.</w:t>
        <w:br/>
        <w:t xml:space="preserve">5.9 Решения Главного судьи не обсуждаются.</w:t>
        <w:br/>
        <w:t xml:space="preserve">5.10 Незнание настоящих Правил не может являться оправданием нарушения.</w:t>
        <w:br/>
        <w:br/>
        <w:t xml:space="preserve">Регистрационный взнос:</w:t>
        <w:br/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1) Дисциплина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"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спринт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DH"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600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рублей;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2)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Формат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"Reactor Rock" - 500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рублей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;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2)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Дисциплина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"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спринт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DH" + "Reactor Rock" - 1000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руб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;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2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) Для девушек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FFFFFF" w:val="clear"/>
        </w:rPr>
        <w:t xml:space="preserve">AllExclusive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 - 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4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00 рублей. </w:t>
        <w:br/>
        <w:t xml:space="preserve">4) В регистрационный взнос входит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подъемник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!</w:t>
      </w: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  <w:t xml:space="preserve">6. Правила соревнований в дисциплине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спринт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 DH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»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: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t xml:space="preserve">6.1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Соревнования проводятся в дисциплине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спринт-ДХ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скоростной спуск на горных велосипедах).</w:t>
        <w:br/>
        <w:t xml:space="preserve">Соревнования являются открытыми.</w:t>
        <w:br/>
        <w:t xml:space="preserve">6.2 К зачету принимается суммарное время прохождения трассы по пяти разным траекториям.</w:t>
        <w:br/>
        <w:t xml:space="preserve">6.3 Первыми стартуют Женщины.</w:t>
        <w:br/>
        <w:t xml:space="preserve">6.4 Каждый участник совершает по 1 попытке на трассе.</w:t>
        <w:br/>
        <w:t xml:space="preserve">6.5 Участники стартуют в порядке следования их номеров.</w:t>
        <w:br/>
        <w:t xml:space="preserve">6.6 Каждый последующий участник стартует только после финиша предыдущего участника.</w:t>
        <w:br/>
        <w:t xml:space="preserve">6.7 После финиша последнего участника на второй трассе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15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минут на подведение итогов, затем происходит награждение победителей.</w:t>
        <w:br/>
        <w:t xml:space="preserve">6.8 Определение победителя и награждение.</w:t>
        <w:br/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6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.9 Победитель соревнований в каждой категории, определяется по наименьшему суммарному времени прохождении всех пяти  трасс (Каменная+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Flow+50/01+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Lemmy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3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+Lemmy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4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).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t xml:space="preserve">6.10 Победители и призёры награждаются дипломами соответствующих степеней и ЦЕННЫМИ призами от генерального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спонсора гонки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,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компании “Триал-Спорт” и ценными призами от партнеров гонки. В каждой категории призовыми являются 3 первых места.</w:t>
        <w:br/>
      </w: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7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 Правила соревнований в формате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2"/>
          <w:shd w:fill="FFFFFF" w:val="clear"/>
        </w:rPr>
        <w:t xml:space="preserve">«Reactor Rock Fest»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:</w:t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7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.1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Соревнования проводятся в новом формате гонок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«Reactor Rock» (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скоростной спуск на горных велосипедах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на выбывание).</w:t>
        <w:br/>
        <w:t xml:space="preserve">Соревнования являются открытыми.</w:t>
        <w:br/>
        <w:t xml:space="preserve">7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.2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Проведение квалификации для формирования сетки стартов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  <w:br/>
        <w:t xml:space="preserve">7.3 К зачету принимается лучшее время прохождения трассы по одной траектории.</w:t>
        <w:br/>
        <w:t xml:space="preserve">7.4 Первыми стартуют Женщины.</w:t>
        <w:br/>
        <w:t xml:space="preserve">7.5 Каждый участник совершает по 1 попытке на трассе. </w:t>
        <w:br/>
        <w:t xml:space="preserve">7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.6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Старты осуществляются райдерами в соответствии их квалификационного времени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Райдер показавший худший результат стартует первым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,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затем стартует райдер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,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показавший лучшее время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t xml:space="preserve">7.7 Участники стартуют в порядке квалификационных результатов.</w:t>
        <w:br/>
        <w:t xml:space="preserve">7.8 Каждый последующий участник стартует только после финиша предыдущего участника.</w:t>
        <w:br/>
        <w:t xml:space="preserve">7.9 После финиша последнего участника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15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минут на подведение итогов, затем происходит награждение победителей.</w:t>
        <w:br/>
        <w:t xml:space="preserve">7.10 Определение победителя и награждение.</w:t>
        <w:br/>
        <w:t xml:space="preserve">7.11 Победители и призёры награждаются дипломами соответствующих степеней и ЦЕННЫМИ призами от генерального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спонсора гонки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,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компании “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MadCroc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” и ценными призами от партнеров гонки. В каждой категории призовыми являются 3 первых места.</w:t>
        <w:br/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br/>
        <w:t xml:space="preserve">8. Приём участников и расходы.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  <w:br/>
        <w:t xml:space="preserve">8.1 Финансирование соревнований осуществляется за счет стартовых взносов участников и иных возможных поступлений.</w:t>
        <w:br/>
        <w:t xml:space="preserve">8.2 Стартовый взнос предназначен для погашения расходов, связанных с организацией соревнований.</w:t>
        <w:br/>
        <w:t xml:space="preserve">8.3 Все расходы по командированию участников к месту проведения соревнований и обратно несут сами участники (или командирующие организации).</w:t>
        <w:br/>
        <w:t xml:space="preserve">8.4 Организационные расходы по непосредственному проведению соревнований берут на себя организаторы.</w:t>
      </w:r>
    </w:p>
    <w:p>
      <w:pPr>
        <w:spacing w:before="0" w:after="180" w:line="33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Контактная информация организаторов: </w:t>
        <w:br/>
        <w:t xml:space="preserve">Мальцев Никита: +7 (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953) 323 26-26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, </w:t>
        <w:br/>
        <w:t xml:space="preserve">E-mail: n</w:t>
      </w:r>
      <w:r>
        <w:rPr>
          <w:rFonts w:ascii="Arial" w:hAnsi="Arial" w:cs="Arial" w:eastAsia="Arial"/>
          <w:i/>
          <w:color w:val="333333"/>
          <w:spacing w:val="0"/>
          <w:position w:val="0"/>
          <w:sz w:val="22"/>
          <w:shd w:fill="FFFFFF" w:val="clear"/>
        </w:rPr>
        <w:t xml:space="preserve">.maltsev-udc@yandex.ru</w:t>
        <w:br/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